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933425" w:rsidRPr="00933425" w:rsidTr="0093342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425" w:rsidRPr="00933425" w:rsidRDefault="00933425" w:rsidP="00933425">
            <w:pPr>
              <w:spacing w:after="0" w:line="336" w:lineRule="auto"/>
              <w:rPr>
                <w:rFonts w:ascii="Helvetica" w:eastAsia="Times New Roman" w:hAnsi="Helvetica" w:cs="Helvetica"/>
                <w:sz w:val="32"/>
                <w:szCs w:val="32"/>
                <w:lang w:eastAsia="lt-LT"/>
              </w:rPr>
            </w:pPr>
          </w:p>
        </w:tc>
      </w:tr>
    </w:tbl>
    <w:p w:rsidR="00933425" w:rsidRPr="00933425" w:rsidRDefault="00933425" w:rsidP="00933425">
      <w:pPr>
        <w:shd w:val="clear" w:color="auto" w:fill="FFFFFF"/>
        <w:spacing w:after="60" w:line="324" w:lineRule="auto"/>
        <w:rPr>
          <w:rFonts w:ascii="Helvetica" w:eastAsia="Times New Roman" w:hAnsi="Helvetica" w:cs="Helvetica"/>
          <w:vanish/>
          <w:sz w:val="18"/>
          <w:szCs w:val="18"/>
          <w:lang w:eastAsia="lt-LT"/>
        </w:rPr>
      </w:pPr>
    </w:p>
    <w:tbl>
      <w:tblPr>
        <w:tblW w:w="49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933425" w:rsidRPr="007506A3" w:rsidTr="008F4BE9">
        <w:trPr>
          <w:tblCellSpacing w:w="15" w:type="dxa"/>
        </w:trPr>
        <w:tc>
          <w:tcPr>
            <w:tcW w:w="4969" w:type="pct"/>
            <w:hideMark/>
          </w:tcPr>
          <w:p w:rsidR="007506A3" w:rsidRDefault="00B50E1D" w:rsidP="007506A3">
            <w:pPr>
              <w:autoSpaceDE w:val="0"/>
              <w:autoSpaceDN w:val="0"/>
              <w:adjustRightInd w:val="0"/>
              <w:ind w:left="6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                                                                                                                                  </w:t>
            </w:r>
            <w:r w:rsidR="007506A3" w:rsidRPr="007506A3">
              <w:rPr>
                <w:rFonts w:ascii="Times New Roman" w:hAnsi="Times New Roman" w:cs="Times New Roman"/>
                <w:sz w:val="26"/>
                <w:szCs w:val="26"/>
              </w:rPr>
              <w:t>PATVIRTINTA</w:t>
            </w:r>
            <w:r w:rsidR="007506A3" w:rsidRPr="007506A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                                                             </w:t>
            </w:r>
            <w:proofErr w:type="spellStart"/>
            <w:r w:rsidR="007506A3" w:rsidRPr="007506A3">
              <w:rPr>
                <w:rFonts w:ascii="Times New Roman" w:hAnsi="Times New Roman" w:cs="Times New Roman"/>
                <w:sz w:val="26"/>
                <w:szCs w:val="26"/>
              </w:rPr>
              <w:t>Seirijų</w:t>
            </w:r>
            <w:proofErr w:type="spellEnd"/>
            <w:r w:rsidR="007506A3" w:rsidRPr="007506A3">
              <w:rPr>
                <w:rFonts w:ascii="Times New Roman" w:hAnsi="Times New Roman" w:cs="Times New Roman"/>
                <w:sz w:val="26"/>
                <w:szCs w:val="26"/>
              </w:rPr>
              <w:t xml:space="preserve"> A.Žmuidzinavičiaus                                  gimnazijos direktoriaus </w:t>
            </w:r>
          </w:p>
          <w:p w:rsidR="007506A3" w:rsidRPr="007506A3" w:rsidRDefault="007506A3" w:rsidP="007506A3">
            <w:pPr>
              <w:autoSpaceDE w:val="0"/>
              <w:autoSpaceDN w:val="0"/>
              <w:adjustRightInd w:val="0"/>
              <w:ind w:left="6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506A3">
              <w:rPr>
                <w:rFonts w:ascii="Times New Roman" w:hAnsi="Times New Roman" w:cs="Times New Roman"/>
                <w:sz w:val="26"/>
                <w:szCs w:val="26"/>
              </w:rPr>
              <w:t xml:space="preserve"> m. rugpjūčio 31 d.                                                                                                             įsakymu Nr.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V-196</w:t>
            </w:r>
          </w:p>
          <w:p w:rsidR="00B50E1D" w:rsidRPr="007506A3" w:rsidRDefault="00B50E1D" w:rsidP="007506A3">
            <w:pPr>
              <w:pStyle w:val="Betarp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  <w:p w:rsidR="00B50E1D" w:rsidRPr="007506A3" w:rsidRDefault="00B50E1D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Pr="007506A3" w:rsidRDefault="00DE45A9" w:rsidP="0075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LAZDIJŲ R. SEIRIJŲ A. ŽMUIDZINAVIČIAUS</w:t>
            </w:r>
            <w:r w:rsidR="00933425"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 xml:space="preserve"> </w:t>
            </w:r>
            <w:r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 xml:space="preserve">GIMNAZIJOS </w:t>
            </w:r>
            <w:r w:rsidR="00933425"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BENDROJO UGDYMO DALYKŲ VADOVĖLIŲ IR MOKYMO PRIEMONIŲ APRŪPINIMO JAIS TVARKA</w:t>
            </w:r>
          </w:p>
          <w:p w:rsidR="00501F14" w:rsidRPr="007506A3" w:rsidRDefault="00501F14" w:rsidP="0075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Default="00933425" w:rsidP="0075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I.BENDROSIOS NUOSTATOS</w:t>
            </w:r>
          </w:p>
          <w:p w:rsidR="007506A3" w:rsidRPr="007506A3" w:rsidRDefault="007506A3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Pr="007506A3" w:rsidRDefault="00B50E1D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1. Lazdijų r. Seirijų A.Žmuidzinavičiaus gimnazijos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bendrojo ugdymo dalykų vadovėlių ir mokymo priemonių aprūpinimo jais tvarka parengta vadovaujantis Lietuvos Respublikos švietimo ir mokslo ministro 2011m. lapkričio 30 d. įsakymu Nr. V-2310 „Dėl bendrojo ugdymo dalykų vadovėlių ir mokymo priemonių atitikties teisės aktams įvertinimo ir aprūpinimo jais tvarkos aprašo patvirtinimo“ bei 2011m. gruodžio 12 d. įsakymu Nr. V-2368 patvirtintais „Š</w:t>
            </w:r>
            <w:r w:rsidR="008F4BE9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vietimo aprūpinimo standartais</w:t>
            </w:r>
            <w:r w:rsidR="007869DD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Tvarkos apraše vartojamos sąvokos: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Bendrojo ugdymo dalyko vadovėlis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vadovėlis, skirtas konkrečiam ugdymo tarpsniui arba klasei, ugdymo sričiai, integruotam kursui, dalykui arba moduliui.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Mokymo priemonės 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tiesiogiai mokymui(si) ir ugdymui(si) reikalingos spausdintos ar skaitmeninės priemonės, daiktai, medžiagos ir įranga, mokinio darbo vietai įrengti bei mokymo priemonėms laikyti reikalingi baldai ir laboratoriniai baldai.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Naujas vadovėlis (naujas vadovėlio komplektas) 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pirmą kartą leidžiamas vadovėlis (vadovėlio komplektas) arba vadovėlis (vadovėlio komplektas), kurio turinys atnaujintas daugiau nei 30 proc.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Pataisytas vadovėlis (pataisytas vadovėlio komplektas) 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7506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vadovėlis (vadovėlio komplektas), kurio medžiaga pakeista arba papildyta naujais (tekstiniais ar vaizdiniais) elementais mažiau kaip 30 proc.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Vadovėlis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mokiniui skirta daugkartinio naudojimo mokymo priemonė, turinti metodinę sąrangą.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Vadovėlio komplektas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vadovėlis, mokytojo knyga ir vadovėlį papildančios mokymo priemonės, kurias sieja bendra sudarymo idėja, turinys ir metodinė struktūra.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Vadovėlio (vadovėlio komplekto) rankraštis </w:t>
            </w: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visas vadovėlio (vadovėlio komplekto) tekstas su iliustracijomis ar parengtas vadovėlio maketas.</w:t>
            </w:r>
          </w:p>
          <w:p w:rsidR="008F4BE9" w:rsidRPr="007506A3" w:rsidRDefault="008F4BE9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Kitos tvarkos apraše vartojamos sąvokos atitinka Lietuvos Respublikos švietimo įstatyme (Žin., 1991, Nr. 23-593; 2011, Nr. 38-1804) ir kituose teisės aktuose vartojamas sąvokas.</w:t>
            </w:r>
          </w:p>
          <w:p w:rsidR="000C17E2" w:rsidRPr="007506A3" w:rsidRDefault="000C17E2" w:rsidP="007506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4BE9" w:rsidRPr="007506A3" w:rsidRDefault="008F4BE9" w:rsidP="0075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Default="00933425" w:rsidP="0075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II. VADOVĖLIŲ IR MOKYMO PRIEMONIŲ ĮSIGIJIMAS</w:t>
            </w:r>
          </w:p>
          <w:p w:rsidR="007506A3" w:rsidRPr="007506A3" w:rsidRDefault="007506A3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3. Lėšos vadovėliams, mokymo priemonėms skiriamos iš mokinio krepšelio.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4. Be mokinio krepšelio lėšų vadovėliams ir mokymo priemo</w:t>
            </w:r>
            <w:r w:rsidR="007869DD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nėms įsigyti taip pat gali būti 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skiriamos lėšos iš savivaldybės ir valstybės biudžetų bei papildomai teisėtai gautos lėšos.</w:t>
            </w:r>
          </w:p>
          <w:p w:rsidR="00933425" w:rsidRPr="007506A3" w:rsidRDefault="007869DD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 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4.1 Lėšų vadovėliams įsigyti mokiniams turintiems specialiųjų ugdymosi poreikių skiria švietimo ir mokslo ministerija teisės aktų nustatyta tvarka.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5. Vadovėlius g</w:t>
            </w:r>
            <w:r w:rsidR="007869DD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alima įsigyti remiantis Švietimo aprūpinimo centro administruojama Bendrojo ugdymo dalykų vadovėlių duomenų baze 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6. Mokymo priemones galima įsigyti remiantis Švietimo aprūpinimo standartais.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7. Mokinio krepšelio lėšų, skirtų vadovėliams ir mokymo priemonėms įsigyti, negalima naudoti pratybų sąsiuviniams įsigyt</w:t>
            </w:r>
            <w:r w:rsidR="000D73DC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i.</w:t>
            </w:r>
          </w:p>
          <w:p w:rsidR="00933425" w:rsidRPr="007506A3" w:rsidRDefault="000D73DC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8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. Gavus 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informaciją apie skirtas lėšas,</w:t>
            </w:r>
            <w:r w:rsid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mokytojai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metod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inėse grupėse aptaria 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numatomus įsigyti vadovėlių ir mokymo priemonių sąrašus.</w:t>
            </w:r>
          </w:p>
          <w:p w:rsidR="000D73DC" w:rsidRPr="007506A3" w:rsidRDefault="00320AA2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9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. </w:t>
            </w:r>
            <w:r w:rsidR="000D73DC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Reikalingų įsigyti vadovėlių ir mokymo priemonių sąrašus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mokytojai</w:t>
            </w:r>
            <w:r w:rsidR="000D73DC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raštu pateikia bibliotekinink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ui</w:t>
            </w:r>
            <w:r w:rsidR="000D73DC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320AA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0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Mokyklos direkto</w:t>
            </w:r>
            <w:r w:rsidR="00320AA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rius 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tvirtina įsigyjamų vadovėlių sąrašus.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320AA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Atsižvelgiant į užsakymus, sudaromos sutartys su leidyklomis ir tiekėjais.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320AA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. Užsakymai pateikiami leidykloms arba tiekėjams. Leidyklos vadovėlius ir kitus leidinius pristato į </w:t>
            </w:r>
            <w:r w:rsidR="00320AA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Lazdijų rajono savivaldybės viešąją biblioteką arba tiesiai į mokyklą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320AA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3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Visi gaunami vadovėliai, mokymo priemonės priimami ir patikrinami pagal lydimąjį dokumentą. Radus siuntoje neatitikimų, apie tai iš karto informuojamas leidėjas ar tiekėjas.</w:t>
            </w:r>
          </w:p>
          <w:p w:rsidR="00933425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320AA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4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Be lydimojo dokumento gauti vadovėliai, jų komplektų dalys, mokymo priemonės užpajamuojami, remiantis direktoriaus įsakymu ir komisijos aktu.</w:t>
            </w:r>
          </w:p>
          <w:p w:rsidR="007506A3" w:rsidRPr="007506A3" w:rsidRDefault="007506A3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III. VADOVĖLIŲ IR KITŲ MOKYMO PRIEMONIŲ FONDO APSKAITA</w:t>
            </w:r>
          </w:p>
          <w:p w:rsidR="007506A3" w:rsidRPr="007506A3" w:rsidRDefault="007506A3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501F14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5. Bibliotekoje vedami apskaitos dokumentai: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„Visuminės</w:t>
            </w:r>
            <w:r w:rsidR="00501F14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vadovėlių apskaitos knyga“, „Vadovėlių fondo apskaitos kortelė“ ir „Vadovėlių i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šdavimo </w:t>
            </w:r>
            <w:r w:rsid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- 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grąžinimo lapas“.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501F14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6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. Mokslo metų pradžioje arba jų eigoje vadovėliai ir mokymo priemonės išduodami dalykų mokytojams. Mokytojai vadovėlius išdalina mokiniams, o pasibaigus mokslo metams – surenka, patikrina jų būklę. Jei vadovėliai mokslo metų pabaigoje negrąžinami į </w:t>
            </w:r>
            <w:r w:rsidR="00501F14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biblioteką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, jų kiekį ir būklę patikrina bibliotekininkas, dalyvaujant mokytojui. Apie negrąžintus ir sugadintus vadovėlius informuojamas mokyklos bibliotekininkas, išskirtinais atvejais – mokyklos administracija.</w:t>
            </w:r>
          </w:p>
          <w:p w:rsidR="000C17E2" w:rsidRDefault="000C17E2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17. Mokymo priemonės  išduodamos, įrašant  jas  į  mokytojo „Skaitytojo formuliarą“.</w:t>
            </w:r>
          </w:p>
          <w:p w:rsidR="007506A3" w:rsidRPr="007506A3" w:rsidRDefault="007506A3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IV. VADOVĖLIŲ IR KITŲ MOKYMO PRIEMONIŲ NURAŠYMAS</w:t>
            </w:r>
          </w:p>
          <w:p w:rsidR="007506A3" w:rsidRPr="007506A3" w:rsidRDefault="007506A3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Pr="007506A3" w:rsidRDefault="00501F14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8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. Vadovėliai ir kitos mokymo priemonės nurašomos, 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kai jie netinkami naudoti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, yra 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lastRenderedPageBreak/>
              <w:t>sugadinti arba pamesti. Sugadintų ar pamestų vadovėlių vertė turi būt</w:t>
            </w:r>
            <w:r w:rsidR="008F4BE9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i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i atlyginta.</w:t>
            </w:r>
          </w:p>
          <w:p w:rsidR="00933425" w:rsidRPr="007506A3" w:rsidRDefault="00501F14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9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Netinkamus naudoti vadovėlius ir kitas mokymo priemones nurašo mokyklos direktoriaus įsakymu patvirtint</w:t>
            </w:r>
            <w:r w:rsidR="008F4BE9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a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komisija, surašydama nurašymo aktą.</w:t>
            </w:r>
          </w:p>
          <w:p w:rsidR="00933425" w:rsidRDefault="000C17E2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20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Prie akto pridedamas nurašomų vadovėlių sąrašas, kuriame pateikiami duomenys: autorius pavadinimas, leidim</w:t>
            </w:r>
            <w:r w:rsidR="008F4BE9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o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metai nurašomų vadovėlių kiekis, kaina, suma.</w:t>
            </w:r>
          </w:p>
          <w:p w:rsidR="007506A3" w:rsidRPr="007506A3" w:rsidRDefault="007506A3" w:rsidP="0075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Default="00933425" w:rsidP="0075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V. ATSAKOMYBĖ</w:t>
            </w:r>
          </w:p>
          <w:p w:rsidR="007506A3" w:rsidRPr="007506A3" w:rsidRDefault="007506A3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1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Už vadovėlių ir kitų mokymo priemonių užsakymą, įsigijimą, apskaitą, tvarkymą, saugoj</w:t>
            </w:r>
            <w:r w:rsidR="006C44BB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imą ir išdavimą atsakin</w:t>
            </w:r>
            <w:r w:rsidR="008F4BE9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ga</w:t>
            </w:r>
            <w:r w:rsid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</w:t>
            </w:r>
            <w:r w:rsidR="006C44BB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gimnazijo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s </w:t>
            </w:r>
            <w:r w:rsidR="006C44BB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bibliotekinink</w:t>
            </w:r>
            <w:r w:rsid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as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</w:t>
            </w:r>
            <w:r w:rsidR="008F4BE9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Už vadovėlius, išduotus dalyko mokytojams atsako mokytojas.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3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Mokinys už pamestą ar sugadintą vadovėlį nuperka tokį patį arba lygiavertį reikalingą mokyklai</w:t>
            </w:r>
            <w:r w:rsidR="006C44BB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</w:t>
            </w:r>
          </w:p>
          <w:p w:rsidR="00933425" w:rsidRPr="007506A3" w:rsidRDefault="006C44BB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4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Pabaigęs gimnaziją</w:t>
            </w:r>
            <w:r w:rsidR="00933425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, mokinys privalo atsiskaityti už vadovėlius.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2</w:t>
            </w:r>
            <w:r w:rsidR="000C17E2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5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 Mokinys, išvykdamas mokytis į kitą mokyklą, vadovėlius grąžina</w:t>
            </w:r>
            <w:r w:rsidR="006C44BB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mokytojui ir atsiskaito su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bibliotek</w:t>
            </w:r>
            <w:r w:rsidR="006C44BB"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a</w:t>
            </w:r>
            <w:r w:rsidRPr="007506A3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.</w:t>
            </w:r>
          </w:p>
          <w:p w:rsidR="00933425" w:rsidRPr="007506A3" w:rsidRDefault="00933425" w:rsidP="007506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7506A3" w:rsidRPr="007506A3" w:rsidTr="008F4BE9">
        <w:trPr>
          <w:tblCellSpacing w:w="15" w:type="dxa"/>
        </w:trPr>
        <w:tc>
          <w:tcPr>
            <w:tcW w:w="4969" w:type="pct"/>
          </w:tcPr>
          <w:p w:rsidR="007506A3" w:rsidRPr="007506A3" w:rsidRDefault="007506A3" w:rsidP="007506A3">
            <w:pPr>
              <w:pStyle w:val="Betarp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</w:tr>
    </w:tbl>
    <w:p w:rsidR="00B54A20" w:rsidRPr="007506A3" w:rsidRDefault="00B54A20" w:rsidP="007506A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4A20" w:rsidRPr="007506A3" w:rsidSect="007506A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554C"/>
    <w:multiLevelType w:val="multilevel"/>
    <w:tmpl w:val="225C8B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33425"/>
    <w:rsid w:val="000C17E2"/>
    <w:rsid w:val="000D73DC"/>
    <w:rsid w:val="002C1CDC"/>
    <w:rsid w:val="00320AA2"/>
    <w:rsid w:val="0032479C"/>
    <w:rsid w:val="00501F14"/>
    <w:rsid w:val="006C44BB"/>
    <w:rsid w:val="007506A3"/>
    <w:rsid w:val="007869DD"/>
    <w:rsid w:val="008F4BE9"/>
    <w:rsid w:val="00933425"/>
    <w:rsid w:val="00B50E1D"/>
    <w:rsid w:val="00B54A20"/>
    <w:rsid w:val="00C3459C"/>
    <w:rsid w:val="00D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4A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3342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33425"/>
    <w:rPr>
      <w:b/>
      <w:bCs/>
    </w:rPr>
  </w:style>
  <w:style w:type="paragraph" w:customStyle="1" w:styleId="PreformattedText">
    <w:name w:val="Preformatted Text"/>
    <w:basedOn w:val="prastasis"/>
    <w:rsid w:val="00B50E1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GB" w:eastAsia="ar-SA"/>
    </w:rPr>
  </w:style>
  <w:style w:type="paragraph" w:styleId="Betarp">
    <w:name w:val="No Spacing"/>
    <w:uiPriority w:val="1"/>
    <w:qFormat/>
    <w:rsid w:val="00501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341470007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mokdir</cp:lastModifiedBy>
  <cp:revision>2</cp:revision>
  <cp:lastPrinted>2012-11-19T13:58:00Z</cp:lastPrinted>
  <dcterms:created xsi:type="dcterms:W3CDTF">2012-11-19T13:58:00Z</dcterms:created>
  <dcterms:modified xsi:type="dcterms:W3CDTF">2012-11-19T13:58:00Z</dcterms:modified>
</cp:coreProperties>
</file>